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附件：</w:t>
      </w:r>
    </w:p>
    <w:p>
      <w:pPr>
        <w:jc w:val="center"/>
        <w:rPr>
          <w:rFonts w:ascii="微软简标宋" w:hAnsi="微软简标宋" w:eastAsia="微软简标宋" w:cs="微软简标宋"/>
          <w:sz w:val="32"/>
          <w:szCs w:val="32"/>
        </w:rPr>
      </w:pPr>
      <w:bookmarkStart w:id="0" w:name="_GoBack"/>
      <w:r>
        <w:rPr>
          <w:rFonts w:hint="eastAsia" w:ascii="微软简标宋" w:hAnsi="微软简标宋" w:eastAsia="微软简标宋" w:cs="微软简标宋"/>
          <w:sz w:val="32"/>
          <w:szCs w:val="32"/>
        </w:rPr>
        <w:t>2018年中山市科普经费活动拟立项（学术类）项目清单</w:t>
      </w:r>
    </w:p>
    <w:bookmarkEnd w:id="0"/>
    <w:p>
      <w:pPr>
        <w:widowControl/>
        <w:spacing w:line="240" w:lineRule="exact"/>
        <w:jc w:val="center"/>
        <w:rPr>
          <w:rFonts w:ascii="微软简标宋" w:hAnsi="微软简标宋" w:eastAsia="微软简标宋" w:cs="微软简标宋"/>
          <w:sz w:val="32"/>
          <w:szCs w:val="32"/>
        </w:rPr>
      </w:pPr>
    </w:p>
    <w:tbl>
      <w:tblPr>
        <w:tblStyle w:val="10"/>
        <w:tblW w:w="9234" w:type="dxa"/>
        <w:tblInd w:w="-147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3"/>
        <w:gridCol w:w="4974"/>
        <w:gridCol w:w="2693"/>
        <w:gridCol w:w="1134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210" w:hanging="210" w:hangingChars="100"/>
              <w:jc w:val="center"/>
              <w:textAlignment w:val="center"/>
              <w:rPr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申报单位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210" w:hanging="210" w:hangingChars="100"/>
              <w:jc w:val="center"/>
              <w:textAlignment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hint="eastAsia" w:eastAsia="黑体"/>
                <w:color w:val="000000"/>
                <w:kern w:val="0"/>
                <w:szCs w:val="21"/>
              </w:rPr>
              <w:t>拟</w:t>
            </w:r>
            <w:r>
              <w:rPr>
                <w:rFonts w:eastAsia="黑体"/>
                <w:color w:val="000000"/>
                <w:kern w:val="0"/>
                <w:szCs w:val="21"/>
              </w:rPr>
              <w:t>资助金额</w:t>
            </w:r>
          </w:p>
          <w:p>
            <w:pPr>
              <w:widowControl/>
              <w:ind w:left="210" w:hanging="210" w:hangingChars="100"/>
              <w:jc w:val="center"/>
              <w:textAlignment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（万元）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1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中山市第8次QC小组成果发表会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中山市质量技术协会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2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科技创新成果学术交流会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中山市质量技术协会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3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/>
                <w:szCs w:val="21"/>
              </w:rPr>
              <w:t>中西医结合肺康复运动培训班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中山市护理学会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4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中山市第二届海峡两岸护理管理高峰论坛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中山市护理学会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5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珠江西岸城市有害生物防控高峰论坛（第二届）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中山市有害生物防制协会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6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中山市专业镇转型升级研讨会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中山市知识产权研究会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7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五学会联合体科协融合机制建设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中山市软科学研究会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8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全国科技工作者日沙龙活动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中山市科技工作者协会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9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第二届中山博士论坛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中山市科技工作者协会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10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中山科协论坛——牛仔服装产品质量升级与科技创新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中山市科技工作者协会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11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中山市科协论坛——新能源技术论坛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中山市电机工程学会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中山市科协论坛——供给测管理论坛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中山市电机工程学会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2018年中山市固定翼航空模型教练员，F3P室内花式航模培训班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中山市航模运动协会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210" w:hanging="210" w:hangingChars="100"/>
              <w:jc w:val="center"/>
              <w:textAlignment w:val="center"/>
              <w:rPr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申报单位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210" w:hanging="210" w:hangingChars="100"/>
              <w:jc w:val="center"/>
              <w:textAlignment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hint="eastAsia" w:eastAsia="黑体"/>
                <w:color w:val="000000"/>
                <w:kern w:val="0"/>
                <w:szCs w:val="21"/>
              </w:rPr>
              <w:t>拟</w:t>
            </w:r>
            <w:r>
              <w:rPr>
                <w:rFonts w:eastAsia="黑体"/>
                <w:color w:val="000000"/>
                <w:kern w:val="0"/>
                <w:szCs w:val="21"/>
              </w:rPr>
              <w:t>资助金额</w:t>
            </w:r>
          </w:p>
          <w:p>
            <w:pPr>
              <w:widowControl/>
              <w:ind w:left="210" w:hanging="210" w:hangingChars="100"/>
              <w:jc w:val="center"/>
              <w:textAlignment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（万元）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口腔医学新技术推广及应用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中山市医学会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高龄妇女的生育管理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中山市医学会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中山科技论坛——人工智能时代的人机对话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中山市计算机学会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中山科技论坛——人工智能技术最新进展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中山市计算机学会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珠中江花木论坛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中山市花卉协会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中山市科协论坛——职业病的防护与措施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中山市化工学会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中山市科协论坛——新常态下化工企业如何应对环境问题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中山市化工学会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基层医院肿瘤微创治疗新进展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中山市医师协会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出生缺陷防控相关技术基础培训班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中山市医师协会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儿童变态反应（过敏）性疾病学习班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中山市医师协会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0.8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基层医院妇科恶性肿瘤规范化治疗及新进展学习班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中山市医师协会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专业技术资格申报研讨会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中山市机械工程学会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新一代人工智能与先进制造学术交流会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中山市机械工程学会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“红木产业科技创新与突破”论坛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中山市红木古典家具学会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2018年中山市英语翻译及面试大赛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中山市翻译工作者协会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项目名称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210" w:hanging="210" w:hangingChars="100"/>
              <w:jc w:val="center"/>
              <w:textAlignment w:val="center"/>
              <w:rPr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申报单位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210" w:hanging="210" w:hangingChars="100"/>
              <w:jc w:val="center"/>
              <w:textAlignment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hint="eastAsia" w:eastAsia="黑体"/>
                <w:color w:val="000000"/>
                <w:kern w:val="0"/>
                <w:szCs w:val="21"/>
              </w:rPr>
              <w:t>拟</w:t>
            </w:r>
            <w:r>
              <w:rPr>
                <w:rFonts w:eastAsia="黑体"/>
                <w:color w:val="000000"/>
                <w:kern w:val="0"/>
                <w:szCs w:val="21"/>
              </w:rPr>
              <w:t>资助金额</w:t>
            </w:r>
          </w:p>
          <w:p>
            <w:pPr>
              <w:widowControl/>
              <w:ind w:left="210" w:hanging="210" w:hangingChars="100"/>
              <w:jc w:val="center"/>
              <w:textAlignment w:val="center"/>
              <w:rPr>
                <w:rFonts w:eastAsia="黑体"/>
                <w:color w:val="000000"/>
                <w:kern w:val="0"/>
                <w:szCs w:val="21"/>
              </w:rPr>
            </w:pPr>
            <w:r>
              <w:rPr>
                <w:rFonts w:eastAsia="黑体"/>
                <w:color w:val="000000"/>
                <w:kern w:val="0"/>
                <w:szCs w:val="21"/>
              </w:rPr>
              <w:t>（万元）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骨科专科护理新进展与学习班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中山市中医药学会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中西医治疗肛肠病经验交流会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中山市中医药学会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31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粤港澳大湾区（中山）互联网应用创新高峰论坛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中山市互联网应用创新协会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32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中山土木建筑院士大师讲坛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中山市土木建筑学会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33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建筑节能与绿色建筑技术宣贯会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中山市土木建筑学会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34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药品最新政策解读及QC实验室技术专题培训班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中山市药学会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35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鲜冬虫夏草研究最新进展学术研讨会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中山市药学会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36</w:t>
            </w:r>
          </w:p>
        </w:tc>
        <w:tc>
          <w:tcPr>
            <w:tcW w:w="49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帕金森病的治疗策略与全程管理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中山市康复医学会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1.5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</w:trPr>
        <w:tc>
          <w:tcPr>
            <w:tcW w:w="81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合计金额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59.8</w:t>
            </w:r>
          </w:p>
        </w:tc>
      </w:tr>
    </w:tbl>
    <w:p/>
    <w:p>
      <w:r>
        <w:t>　　</w:t>
      </w:r>
    </w:p>
    <w:p/>
    <w:p/>
    <w:sectPr>
      <w:footerReference r:id="rId3" w:type="default"/>
      <w:pgSz w:w="11906" w:h="16838"/>
      <w:pgMar w:top="2211" w:right="1531" w:bottom="1871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简标宋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eastAsia="宋体"/>
        <w:sz w:val="32"/>
        <w:szCs w:val="32"/>
      </w:rPr>
    </w:pPr>
    <w:r>
      <w:rPr>
        <w:rFonts w:hint="eastAsia" w:eastAsia="宋体"/>
        <w:sz w:val="32"/>
        <w:szCs w:val="32"/>
      </w:rPr>
      <w:t>—</w:t>
    </w:r>
    <w:r>
      <w:rPr>
        <w:sz w:val="32"/>
        <w:szCs w:val="32"/>
      </w:rPr>
      <w:fldChar w:fldCharType="begin"/>
    </w:r>
    <w:r>
      <w:rPr>
        <w:sz w:val="32"/>
        <w:szCs w:val="32"/>
      </w:rPr>
      <w:instrText xml:space="preserve"> PAGE   \* MERGEFORMAT </w:instrText>
    </w:r>
    <w:r>
      <w:rPr>
        <w:sz w:val="32"/>
        <w:szCs w:val="32"/>
      </w:rPr>
      <w:fldChar w:fldCharType="separate"/>
    </w:r>
    <w:r>
      <w:rPr>
        <w:sz w:val="32"/>
        <w:szCs w:val="32"/>
        <w:lang w:val="zh-CN"/>
      </w:rPr>
      <w:t>1</w:t>
    </w:r>
    <w:r>
      <w:rPr>
        <w:sz w:val="32"/>
        <w:szCs w:val="32"/>
      </w:rPr>
      <w:fldChar w:fldCharType="end"/>
    </w:r>
    <w:r>
      <w:rPr>
        <w:rFonts w:hint="eastAsia" w:eastAsia="宋体"/>
        <w:sz w:val="32"/>
        <w:szCs w:val="32"/>
      </w:rPr>
      <w:t>—</w:t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D155A"/>
    <w:rsid w:val="000F735D"/>
    <w:rsid w:val="00101FDD"/>
    <w:rsid w:val="0012560D"/>
    <w:rsid w:val="00172A27"/>
    <w:rsid w:val="00291DEA"/>
    <w:rsid w:val="003D3461"/>
    <w:rsid w:val="005E5600"/>
    <w:rsid w:val="00610D08"/>
    <w:rsid w:val="00736563"/>
    <w:rsid w:val="00736BF7"/>
    <w:rsid w:val="00862523"/>
    <w:rsid w:val="008D2F90"/>
    <w:rsid w:val="00A96FF8"/>
    <w:rsid w:val="00AC524A"/>
    <w:rsid w:val="00BC2258"/>
    <w:rsid w:val="00C71D9E"/>
    <w:rsid w:val="00D40293"/>
    <w:rsid w:val="00D77A13"/>
    <w:rsid w:val="00F23F80"/>
    <w:rsid w:val="00F27E35"/>
    <w:rsid w:val="07FC742E"/>
    <w:rsid w:val="12BC4CE9"/>
    <w:rsid w:val="224D29E0"/>
    <w:rsid w:val="38FB0715"/>
    <w:rsid w:val="4DB9371D"/>
    <w:rsid w:val="547C4735"/>
    <w:rsid w:val="7092251B"/>
    <w:rsid w:val="7F4F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uiPriority w:val="99"/>
    <w:pPr>
      <w:ind w:left="100" w:leftChars="2500"/>
    </w:pPr>
  </w:style>
  <w:style w:type="paragraph" w:styleId="3">
    <w:name w:val="footer"/>
    <w:basedOn w:val="4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4">
    <w:name w:val="正文11"/>
    <w:qFormat/>
    <w:uiPriority w:val="99"/>
    <w:pPr>
      <w:jc w:val="both"/>
    </w:pPr>
    <w:rPr>
      <w:rFonts w:ascii="仿宋_GB2312" w:hAnsi="宋体" w:eastAsia="Calibri" w:cs="Times New Roman"/>
      <w:sz w:val="21"/>
      <w:lang w:val="en-US" w:eastAsia="zh-CN" w:bidi="ar-SA"/>
    </w:rPr>
  </w:style>
  <w:style w:type="paragraph" w:styleId="5">
    <w:name w:val="header"/>
    <w:basedOn w:val="1"/>
    <w:link w:val="13"/>
    <w:semiHidden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8">
    <w:name w:val="page number"/>
    <w:basedOn w:val="7"/>
    <w:unhideWhenUsed/>
    <w:uiPriority w:val="99"/>
  </w:style>
  <w:style w:type="character" w:styleId="9">
    <w:name w:val="Hyperlink"/>
    <w:basedOn w:val="7"/>
    <w:unhideWhenUsed/>
    <w:uiPriority w:val="99"/>
    <w:rPr>
      <w:color w:val="0000FF"/>
      <w:u w:val="single"/>
    </w:rPr>
  </w:style>
  <w:style w:type="character" w:customStyle="1" w:styleId="11">
    <w:name w:val="font01"/>
    <w:basedOn w:val="7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12">
    <w:name w:val="正文1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13">
    <w:name w:val="页眉 Char"/>
    <w:basedOn w:val="7"/>
    <w:link w:val="5"/>
    <w:semiHidden/>
    <w:uiPriority w:val="0"/>
    <w:rPr>
      <w:kern w:val="2"/>
      <w:sz w:val="18"/>
      <w:szCs w:val="18"/>
    </w:rPr>
  </w:style>
  <w:style w:type="character" w:customStyle="1" w:styleId="14">
    <w:name w:val="日期 Char"/>
    <w:basedOn w:val="7"/>
    <w:link w:val="2"/>
    <w:semiHidden/>
    <w:qFormat/>
    <w:uiPriority w:val="99"/>
    <w:rPr>
      <w:kern w:val="2"/>
      <w:sz w:val="21"/>
    </w:rPr>
  </w:style>
  <w:style w:type="character" w:customStyle="1" w:styleId="15">
    <w:name w:val="页脚 Char"/>
    <w:basedOn w:val="7"/>
    <w:link w:val="3"/>
    <w:qFormat/>
    <w:uiPriority w:val="99"/>
    <w:rPr>
      <w:rFonts w:ascii="仿宋_GB2312" w:hAnsi="宋体" w:eastAsia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265</Words>
  <Characters>1513</Characters>
  <Lines>12</Lines>
  <Paragraphs>3</Paragraphs>
  <TotalTime>47</TotalTime>
  <ScaleCrop>false</ScaleCrop>
  <LinksUpToDate>false</LinksUpToDate>
  <CharactersWithSpaces>1775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2018-05-28T01:22:00Z</dcterms:created>
  <dc:creator>杨祖睿</dc:creator>
  <cp:lastModifiedBy>阿肆</cp:lastModifiedBy>
  <cp:lastPrinted>2018-05-28T07:05:00Z</cp:lastPrinted>
  <dcterms:modified xsi:type="dcterms:W3CDTF">2018-05-28T08:57:08Z</dcterms:modified>
  <dc:title>关于2017年中山市科普经费活动拟立项（学术类）项目公示的通知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